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6ED68">
      <w:pPr>
        <w:tabs>
          <w:tab w:val="left" w:pos="6946"/>
        </w:tabs>
        <w:ind w:left="-40" w:leftChars="-135" w:right="-197" w:rightChars="-94" w:hanging="243" w:hangingChars="32"/>
        <w:jc w:val="center"/>
        <w:rPr>
          <w:b/>
          <w:color w:val="FF0000"/>
          <w:w w:val="90"/>
          <w:sz w:val="84"/>
          <w:szCs w:val="84"/>
        </w:rPr>
      </w:pPr>
      <w:r>
        <w:rPr>
          <w:rFonts w:hint="eastAsia"/>
          <w:b/>
          <w:color w:val="FF0000"/>
          <w:w w:val="90"/>
          <w:sz w:val="84"/>
          <w:szCs w:val="84"/>
        </w:rPr>
        <w:t>中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国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造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船</w:t>
      </w:r>
      <w:r>
        <w:rPr>
          <w:rFonts w:hint="eastAsia"/>
          <w:b/>
          <w:color w:val="FF0000"/>
          <w:w w:val="90"/>
          <w:sz w:val="10"/>
          <w:szCs w:val="10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工</w:t>
      </w:r>
      <w:r>
        <w:rPr>
          <w:rFonts w:hint="eastAsia"/>
          <w:b/>
          <w:color w:val="FF0000"/>
          <w:w w:val="90"/>
          <w:sz w:val="15"/>
          <w:szCs w:val="15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程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学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会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文</w:t>
      </w:r>
      <w:r>
        <w:rPr>
          <w:rFonts w:hint="eastAsia"/>
          <w:b/>
          <w:color w:val="FF0000"/>
          <w:w w:val="90"/>
          <w:sz w:val="16"/>
          <w:szCs w:val="16"/>
        </w:rPr>
        <w:t xml:space="preserve"> </w:t>
      </w:r>
      <w:r>
        <w:rPr>
          <w:rFonts w:hint="eastAsia"/>
          <w:b/>
          <w:color w:val="FF0000"/>
          <w:w w:val="90"/>
          <w:sz w:val="84"/>
          <w:szCs w:val="84"/>
        </w:rPr>
        <w:t>件</w:t>
      </w:r>
    </w:p>
    <w:p w14:paraId="47B33A4A"/>
    <w:p w14:paraId="3DAA57DF"/>
    <w:p w14:paraId="4DA83C0F">
      <w:pPr>
        <w:spacing w:line="520" w:lineRule="exact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船会</w:t>
      </w:r>
      <w:bookmarkStart w:id="0" w:name="_Hlk68623136"/>
      <w:r>
        <w:rPr>
          <w:rFonts w:hint="eastAsia" w:ascii="仿宋_GB2312" w:hAnsi="宋体" w:eastAsia="仿宋_GB2312" w:cs="Arial"/>
          <w:sz w:val="32"/>
          <w:szCs w:val="32"/>
        </w:rPr>
        <w:t>〔2024〕</w:t>
      </w:r>
      <w:r>
        <w:rPr>
          <w:rFonts w:hint="eastAsia" w:ascii="仿宋_GB2312" w:hAnsi="宋体" w:eastAsia="仿宋_GB2312" w:cs="Arial"/>
          <w:sz w:val="32"/>
          <w:szCs w:val="32"/>
          <w:lang w:val="en-US" w:eastAsia="zh-CN"/>
        </w:rPr>
        <w:t>142</w:t>
      </w:r>
      <w:r>
        <w:rPr>
          <w:rFonts w:hint="eastAsia" w:ascii="仿宋_GB2312" w:hAnsi="宋体" w:eastAsia="仿宋_GB2312" w:cs="Arial"/>
          <w:sz w:val="32"/>
          <w:szCs w:val="32"/>
        </w:rPr>
        <w:t>号</w:t>
      </w:r>
      <w:bookmarkEnd w:id="0"/>
    </w:p>
    <w:p w14:paraId="21007FE5">
      <w:r>
        <w:pict>
          <v:shape id="直接箭头连接符 1" o:spid="_x0000_s2050" o:spt="32" type="#_x0000_t32" style="position:absolute;left:0pt;margin-left:-3pt;margin-top:5.4pt;height:0pt;width:414pt;z-index:251659264;mso-width-relative:page;mso-height-relative:page;" filled="f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">
            <v:path arrowok="t"/>
            <v:fill on="f" focussize="0,0"/>
            <v:stroke weight="1.25pt" color="#FF0000"/>
            <v:imagedata o:title=""/>
            <o:lock v:ext="edit"/>
          </v:shape>
        </w:pict>
      </w:r>
    </w:p>
    <w:p w14:paraId="1ECAB97C"/>
    <w:p w14:paraId="025CE59A">
      <w:pPr>
        <w:spacing w:line="560" w:lineRule="exact"/>
        <w:jc w:val="center"/>
        <w:rPr>
          <w:rFonts w:hint="eastAsia" w:ascii="方正小标宋简体" w:eastAsia="方正小标宋简体" w:cs="Times New Roman" w:hAnsiTheme="minorEastAsia"/>
          <w:sz w:val="44"/>
          <w:szCs w:val="44"/>
        </w:rPr>
      </w:pPr>
      <w:bookmarkStart w:id="1" w:name="_GoBack"/>
      <w:r>
        <w:rPr>
          <w:rFonts w:hint="eastAsia" w:ascii="方正小标宋简体" w:eastAsia="方正小标宋简体" w:cs="Times New Roman" w:hAnsiTheme="minorEastAsia"/>
          <w:sz w:val="44"/>
          <w:szCs w:val="44"/>
        </w:rPr>
        <w:t>关于《船舶艉轴水润滑轴承试验方法》等5项团体标准的立项公示</w:t>
      </w:r>
      <w:bookmarkEnd w:id="1"/>
    </w:p>
    <w:p w14:paraId="6476F392">
      <w:pPr>
        <w:spacing w:line="480" w:lineRule="exact"/>
        <w:jc w:val="left"/>
        <w:rPr>
          <w:rFonts w:hint="eastAsia" w:ascii="仿宋_GB2312" w:eastAsia="仿宋_GB2312" w:cs="Times New Roman" w:hAnsiTheme="minorEastAsia"/>
          <w:kern w:val="0"/>
          <w:sz w:val="28"/>
          <w:szCs w:val="28"/>
        </w:rPr>
      </w:pPr>
    </w:p>
    <w:p w14:paraId="7AD68E3C">
      <w:p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根据《中国造船工程学会标准制定管理办法》，经学会组织专家评审，拟对《船舶艉轴水润滑轴承试验方法》等5项团体标准进行立项，现将标准名称、起草单位和立项申请书予以公示（详见附件）,公示期为7天（2024年11月28日-2024年12月4日）。</w:t>
      </w:r>
    </w:p>
    <w:p w14:paraId="1C74B8C6">
      <w:p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</w:p>
    <w:p w14:paraId="77925F65">
      <w:p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联系人：陈晴</w:t>
      </w:r>
    </w:p>
    <w:p w14:paraId="29851152">
      <w:p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电话：021-54529704-5203/13585897760</w:t>
      </w:r>
    </w:p>
    <w:p w14:paraId="462581FD">
      <w:p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传真：021-64319001 </w:t>
      </w:r>
    </w:p>
    <w:p w14:paraId="32AE50FD">
      <w:p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邮箱：smeri_src@vip.163.com</w:t>
      </w:r>
    </w:p>
    <w:p w14:paraId="160515DA">
      <w:pPr>
        <w:spacing w:line="560" w:lineRule="exact"/>
        <w:ind w:right="320"/>
        <w:jc w:val="right"/>
        <w:rPr>
          <w:rFonts w:hint="eastAsia" w:ascii="仿宋_GB2312" w:eastAsia="仿宋_GB2312" w:cs="Times New Roman" w:hAnsiTheme="minorEastAsia"/>
          <w:sz w:val="32"/>
          <w:szCs w:val="32"/>
        </w:rPr>
      </w:pPr>
    </w:p>
    <w:p w14:paraId="40E6135A">
      <w:pPr>
        <w:spacing w:line="60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3517900</wp:posOffset>
            </wp:positionH>
            <wp:positionV relativeFrom="paragraph">
              <wp:posOffset>100330</wp:posOffset>
            </wp:positionV>
            <wp:extent cx="1804670" cy="1627505"/>
            <wp:effectExtent l="0" t="0" r="5080" b="1270"/>
            <wp:wrapNone/>
            <wp:docPr id="1" name="图片 1" descr="公章-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公章-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162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eastAsia="仿宋_GB2312" w:cs="Times New Roman" w:hAnsiTheme="minorEastAsia"/>
          <w:sz w:val="32"/>
          <w:szCs w:val="32"/>
        </w:rPr>
        <w:t>附件1：</w:t>
      </w:r>
      <w:r>
        <w:rPr>
          <w:rFonts w:hint="eastAsia" w:ascii="仿宋_GB2312" w:hAnsi="宋体" w:eastAsia="仿宋_GB2312"/>
          <w:sz w:val="32"/>
          <w:szCs w:val="32"/>
        </w:rPr>
        <w:t>拟立项标准清单</w:t>
      </w:r>
    </w:p>
    <w:p w14:paraId="75BBE1CC">
      <w:pPr>
        <w:spacing w:line="560" w:lineRule="exact"/>
        <w:ind w:right="320" w:firstLine="1328" w:firstLineChars="415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eastAsia="仿宋_GB2312" w:cs="Times New Roman" w:hAnsiTheme="minorEastAsia"/>
          <w:sz w:val="32"/>
          <w:szCs w:val="32"/>
        </w:rPr>
        <w:t>2：</w:t>
      </w:r>
      <w:r>
        <w:rPr>
          <w:rFonts w:hint="eastAsia" w:ascii="仿宋_GB2312" w:hAnsi="宋体" w:eastAsia="仿宋_GB2312"/>
          <w:sz w:val="32"/>
          <w:szCs w:val="32"/>
        </w:rPr>
        <w:t>拟立项标准申请书</w:t>
      </w:r>
    </w:p>
    <w:p w14:paraId="5D7DC46C">
      <w:pPr>
        <w:spacing w:line="560" w:lineRule="exact"/>
        <w:ind w:right="159"/>
        <w:jc w:val="righ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中国造船工程学会</w:t>
      </w:r>
    </w:p>
    <w:p w14:paraId="413C1A3A">
      <w:pPr>
        <w:spacing w:line="560" w:lineRule="exact"/>
        <w:ind w:right="159"/>
        <w:jc w:val="righ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2024年11月</w:t>
      </w:r>
      <w:r>
        <w:rPr>
          <w:rFonts w:ascii="仿宋_GB2312" w:hAnsi="仿宋" w:eastAsia="仿宋_GB2312"/>
          <w:sz w:val="32"/>
          <w:szCs w:val="32"/>
        </w:rPr>
        <w:t>2</w:t>
      </w:r>
      <w:r>
        <w:rPr>
          <w:rFonts w:hint="eastAsia" w:ascii="仿宋_GB2312" w:hAnsi="仿宋" w:eastAsia="仿宋_GB2312"/>
          <w:sz w:val="32"/>
          <w:szCs w:val="32"/>
        </w:rPr>
        <w:t>8日</w:t>
      </w:r>
    </w:p>
    <w:p w14:paraId="00CE7F06">
      <w:pPr>
        <w:spacing w:line="560" w:lineRule="exact"/>
        <w:ind w:right="159"/>
        <w:rPr>
          <w:rFonts w:hint="eastAsia" w:ascii="仿宋_GB2312" w:hAnsi="仿宋" w:eastAsia="仿宋_GB2312"/>
          <w:sz w:val="28"/>
          <w:szCs w:val="32"/>
        </w:rPr>
      </w:pPr>
      <w:r>
        <w:rPr>
          <w:rFonts w:ascii="仿宋_GB2312" w:hAnsi="仿宋" w:eastAsia="仿宋_GB2312"/>
          <w:sz w:val="28"/>
          <w:szCs w:val="32"/>
        </w:rPr>
        <w:t>附件</w:t>
      </w:r>
      <w:r>
        <w:rPr>
          <w:rFonts w:hint="eastAsia" w:ascii="仿宋_GB2312" w:hAnsi="仿宋" w:eastAsia="仿宋_GB2312"/>
          <w:sz w:val="28"/>
          <w:szCs w:val="32"/>
        </w:rPr>
        <w:t>1</w:t>
      </w:r>
    </w:p>
    <w:p w14:paraId="1FD7F903">
      <w:pPr>
        <w:spacing w:after="120"/>
        <w:jc w:val="center"/>
        <w:rPr>
          <w:rFonts w:hint="eastAsia" w:ascii="黑体" w:hAnsi="黑体" w:eastAsia="黑体" w:cs="黑体"/>
          <w:sz w:val="32"/>
        </w:rPr>
      </w:pPr>
      <w:r>
        <w:rPr>
          <w:rFonts w:hint="eastAsia" w:ascii="黑体" w:hAnsi="黑体" w:eastAsia="黑体" w:cs="黑体"/>
          <w:sz w:val="32"/>
        </w:rPr>
        <w:t xml:space="preserve">拟立项标准清单 </w:t>
      </w:r>
    </w:p>
    <w:tbl>
      <w:tblPr>
        <w:tblStyle w:val="10"/>
        <w:tblpPr w:leftFromText="180" w:rightFromText="180" w:vertAnchor="text" w:horzAnchor="page" w:tblpXSpec="center" w:tblpY="272"/>
        <w:tblOverlap w:val="never"/>
        <w:tblW w:w="8314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66"/>
        <w:gridCol w:w="3962"/>
        <w:gridCol w:w="3486"/>
      </w:tblGrid>
      <w:tr w14:paraId="213766D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tblHeader/>
        </w:trPr>
        <w:tc>
          <w:tcPr>
            <w:tcW w:w="521" w:type="pct"/>
            <w:vAlign w:val="center"/>
          </w:tcPr>
          <w:p w14:paraId="5A07EFBE">
            <w:pPr>
              <w:pStyle w:val="9"/>
              <w:adjustRightInd w:val="0"/>
              <w:snapToGrid w:val="0"/>
              <w:jc w:val="center"/>
              <w:rPr>
                <w:rFonts w:hint="eastAsia" w:ascii="仿宋_GB2312" w:hAnsi="黑体" w:eastAsia="仿宋_GB2312" w:cstheme="minorBidi"/>
                <w:b/>
                <w:sz w:val="28"/>
                <w:szCs w:val="28"/>
                <w:lang w:val="en-GB"/>
              </w:rPr>
            </w:pPr>
            <w:r>
              <w:rPr>
                <w:rFonts w:hint="eastAsia" w:ascii="仿宋_GB2312" w:hAnsi="黑体" w:eastAsia="仿宋_GB2312"/>
                <w:b/>
                <w:sz w:val="28"/>
                <w:szCs w:val="28"/>
                <w:lang w:val="en-GB"/>
              </w:rPr>
              <w:t>序号</w:t>
            </w:r>
          </w:p>
        </w:tc>
        <w:tc>
          <w:tcPr>
            <w:tcW w:w="2383" w:type="pct"/>
            <w:vAlign w:val="center"/>
          </w:tcPr>
          <w:p w14:paraId="601AAA96">
            <w:pPr>
              <w:pStyle w:val="9"/>
              <w:adjustRightInd w:val="0"/>
              <w:snapToGrid w:val="0"/>
              <w:jc w:val="center"/>
              <w:rPr>
                <w:rFonts w:hint="eastAsia" w:ascii="仿宋_GB2312" w:hAnsi="黑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b/>
                <w:sz w:val="28"/>
                <w:szCs w:val="28"/>
              </w:rPr>
              <w:t>标准名称</w:t>
            </w:r>
          </w:p>
        </w:tc>
        <w:tc>
          <w:tcPr>
            <w:tcW w:w="2096" w:type="pct"/>
            <w:vAlign w:val="center"/>
          </w:tcPr>
          <w:p w14:paraId="10BD1603">
            <w:pPr>
              <w:pStyle w:val="9"/>
              <w:adjustRightInd w:val="0"/>
              <w:snapToGrid w:val="0"/>
              <w:jc w:val="center"/>
              <w:rPr>
                <w:rFonts w:hint="eastAsia" w:ascii="仿宋_GB2312" w:hAnsi="黑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黑体" w:eastAsia="仿宋_GB2312"/>
                <w:b/>
                <w:sz w:val="28"/>
                <w:szCs w:val="28"/>
              </w:rPr>
              <w:t>起草单位</w:t>
            </w:r>
          </w:p>
        </w:tc>
      </w:tr>
      <w:tr w14:paraId="701C1B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21" w:type="pct"/>
            <w:vAlign w:val="center"/>
          </w:tcPr>
          <w:p w14:paraId="27A251F5">
            <w:pPr>
              <w:pStyle w:val="9"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hint="eastAsia" w:ascii="仿宋_GB2312" w:hAnsi="宋体" w:eastAsia="仿宋_GB2312" w:cstheme="minorBidi"/>
                <w:sz w:val="28"/>
                <w:szCs w:val="28"/>
                <w:lang w:val="en-GB"/>
              </w:rPr>
            </w:pPr>
          </w:p>
        </w:tc>
        <w:tc>
          <w:tcPr>
            <w:tcW w:w="2383" w:type="pct"/>
            <w:vAlign w:val="center"/>
          </w:tcPr>
          <w:p w14:paraId="3CBAAFE3">
            <w:pPr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船舶艉轴水润滑轴承试验方法</w:t>
            </w:r>
          </w:p>
        </w:tc>
        <w:tc>
          <w:tcPr>
            <w:tcW w:w="2096" w:type="pct"/>
            <w:vAlign w:val="center"/>
          </w:tcPr>
          <w:p w14:paraId="0F33FD56">
            <w:pPr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中国船舶集团有限公司第七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四研究所</w:t>
            </w:r>
          </w:p>
        </w:tc>
      </w:tr>
      <w:tr w14:paraId="3A8E5FA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21" w:type="pct"/>
            <w:vAlign w:val="center"/>
          </w:tcPr>
          <w:p w14:paraId="24D8B87B">
            <w:pPr>
              <w:pStyle w:val="12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14:paraId="0D035C6E">
            <w:pPr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甲醇燃料动力大型油船甲醇主机燃料日用系统设计要求</w:t>
            </w:r>
          </w:p>
        </w:tc>
        <w:tc>
          <w:tcPr>
            <w:tcW w:w="2096" w:type="pct"/>
            <w:vAlign w:val="center"/>
          </w:tcPr>
          <w:p w14:paraId="6CD6BCBC">
            <w:pPr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大连船舶重工集团有限公司</w:t>
            </w:r>
          </w:p>
        </w:tc>
      </w:tr>
      <w:tr w14:paraId="54AB0A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21" w:type="pct"/>
            <w:vAlign w:val="center"/>
          </w:tcPr>
          <w:p w14:paraId="5D5AE4AB">
            <w:pPr>
              <w:pStyle w:val="12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14:paraId="11315660">
            <w:pPr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油船甲醇燃料动力系统电气设计指南</w:t>
            </w:r>
          </w:p>
        </w:tc>
        <w:tc>
          <w:tcPr>
            <w:tcW w:w="2096" w:type="pct"/>
            <w:vAlign w:val="center"/>
          </w:tcPr>
          <w:p w14:paraId="25F8A975">
            <w:pPr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大连船舶重工集团有限公司</w:t>
            </w:r>
          </w:p>
        </w:tc>
      </w:tr>
      <w:tr w14:paraId="5ECBAB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21" w:type="pct"/>
            <w:vAlign w:val="center"/>
          </w:tcPr>
          <w:p w14:paraId="06AEABF6">
            <w:pPr>
              <w:pStyle w:val="12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14:paraId="0C8C0D53">
            <w:pPr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可变螺距螺旋桨液压油控制装置振动及安装刚度试验规范</w:t>
            </w:r>
          </w:p>
        </w:tc>
        <w:tc>
          <w:tcPr>
            <w:tcW w:w="2096" w:type="pct"/>
            <w:vAlign w:val="center"/>
          </w:tcPr>
          <w:p w14:paraId="0152A653">
            <w:pPr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招商局海洋装备研究院有限公司等</w:t>
            </w:r>
          </w:p>
        </w:tc>
      </w:tr>
      <w:tr w14:paraId="721053E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521" w:type="pct"/>
            <w:vAlign w:val="center"/>
          </w:tcPr>
          <w:p w14:paraId="7F0CA9CC">
            <w:pPr>
              <w:pStyle w:val="12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hAnsi="Calibri" w:eastAsia="仿宋_GB2312" w:cs="Times New Roman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14:paraId="54BA667C">
            <w:pPr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超高压水射流船舶除锈工艺规范</w:t>
            </w:r>
          </w:p>
        </w:tc>
        <w:tc>
          <w:tcPr>
            <w:tcW w:w="2096" w:type="pct"/>
            <w:vAlign w:val="center"/>
          </w:tcPr>
          <w:p w14:paraId="5AB80087">
            <w:pPr>
              <w:jc w:val="center"/>
              <w:rPr>
                <w:rFonts w:ascii="仿宋_GB2312" w:hAnsi="Calibri" w:eastAsia="仿宋_GB2312" w:cs="Times New Roman"/>
                <w:sz w:val="24"/>
                <w:szCs w:val="24"/>
              </w:rPr>
            </w:pPr>
            <w:r>
              <w:rPr>
                <w:rFonts w:hint="eastAsia" w:ascii="仿宋_GB2312" w:hAnsi="Calibri" w:eastAsia="仿宋_GB2312" w:cs="Times New Roman"/>
                <w:sz w:val="24"/>
                <w:szCs w:val="24"/>
              </w:rPr>
              <w:t>南通中远海运船务工程有限公司等</w:t>
            </w:r>
          </w:p>
        </w:tc>
      </w:tr>
    </w:tbl>
    <w:p w14:paraId="35644DF8">
      <w:pPr>
        <w:spacing w:line="560" w:lineRule="exact"/>
        <w:ind w:right="1439"/>
        <w:rPr>
          <w:rFonts w:hint="eastAsia" w:ascii="仿宋_GB2312" w:hAnsi="仿宋" w:eastAsia="仿宋_GB2312"/>
          <w:sz w:val="32"/>
          <w:szCs w:val="32"/>
        </w:rPr>
      </w:pPr>
    </w:p>
    <w:sectPr>
      <w:pgSz w:w="11906" w:h="16838"/>
      <w:pgMar w:top="1843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3B6FDDF-6A19-4ADE-A370-0D114CEE0D2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F32872F0-AFD4-4C56-9840-0CD7860EEF5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E80519F3-9142-4867-8546-BCCC17389CD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63CDF841-772F-4529-A8D7-AAA01537AD9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070A991C-82BE-4F14-A139-994193282386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2AC902A1-5F55-4F5A-B28F-0017BA11A6C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10BC2B2D-3493-46BD-AC84-6F120E5D5581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8" w:fontKey="{A63FDE53-B169-48B0-954A-DC8056A49F1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9" w:fontKey="{E19873A5-829D-4E65-B10C-E63A1067CDE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082FC6BF-3A80-40BE-AD55-03B7ECAE8CC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1" w:fontKey="{F9C862D0-D022-4E24-B1D3-CB0681C7168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A13499"/>
    <w:multiLevelType w:val="multilevel"/>
    <w:tmpl w:val="1BA13499"/>
    <w:lvl w:ilvl="0" w:tentative="0">
      <w:start w:val="1"/>
      <w:numFmt w:val="decimal"/>
      <w:lvlText w:val="%1."/>
      <w:lvlJc w:val="left"/>
      <w:pPr>
        <w:ind w:left="420" w:hanging="420"/>
      </w:pPr>
      <w:rPr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mY3ZmQyNWM1NDA5YTJhYzVhMTA5ZTU1ZDllYzA0NzAifQ=="/>
  </w:docVars>
  <w:rsids>
    <w:rsidRoot w:val="00036B13"/>
    <w:rsid w:val="00036B13"/>
    <w:rsid w:val="000434B1"/>
    <w:rsid w:val="000A3386"/>
    <w:rsid w:val="000B5A6A"/>
    <w:rsid w:val="000C2FE9"/>
    <w:rsid w:val="000E57BC"/>
    <w:rsid w:val="00144CC6"/>
    <w:rsid w:val="001546E2"/>
    <w:rsid w:val="00181FAD"/>
    <w:rsid w:val="001D4564"/>
    <w:rsid w:val="001D6911"/>
    <w:rsid w:val="002B4738"/>
    <w:rsid w:val="002D22C0"/>
    <w:rsid w:val="00300DB8"/>
    <w:rsid w:val="00301CCC"/>
    <w:rsid w:val="003054D9"/>
    <w:rsid w:val="00343208"/>
    <w:rsid w:val="0039628F"/>
    <w:rsid w:val="003B1983"/>
    <w:rsid w:val="003E6356"/>
    <w:rsid w:val="003F4698"/>
    <w:rsid w:val="003F5FA6"/>
    <w:rsid w:val="00423649"/>
    <w:rsid w:val="0046680B"/>
    <w:rsid w:val="0047186B"/>
    <w:rsid w:val="004A7497"/>
    <w:rsid w:val="00515C40"/>
    <w:rsid w:val="00522A14"/>
    <w:rsid w:val="00570A3D"/>
    <w:rsid w:val="005A0ACC"/>
    <w:rsid w:val="005A5064"/>
    <w:rsid w:val="005A6DAC"/>
    <w:rsid w:val="005B441A"/>
    <w:rsid w:val="005C4CA8"/>
    <w:rsid w:val="00610802"/>
    <w:rsid w:val="00650397"/>
    <w:rsid w:val="00675331"/>
    <w:rsid w:val="00687A83"/>
    <w:rsid w:val="00691E17"/>
    <w:rsid w:val="006B3117"/>
    <w:rsid w:val="006B3F78"/>
    <w:rsid w:val="006B42D0"/>
    <w:rsid w:val="00703542"/>
    <w:rsid w:val="0076407A"/>
    <w:rsid w:val="007D5B3E"/>
    <w:rsid w:val="007F1E40"/>
    <w:rsid w:val="00801082"/>
    <w:rsid w:val="00963773"/>
    <w:rsid w:val="00973C1D"/>
    <w:rsid w:val="009A3EDC"/>
    <w:rsid w:val="009D7750"/>
    <w:rsid w:val="009E22BC"/>
    <w:rsid w:val="009E4809"/>
    <w:rsid w:val="00A00A66"/>
    <w:rsid w:val="00A029CB"/>
    <w:rsid w:val="00A04BB2"/>
    <w:rsid w:val="00A54BBB"/>
    <w:rsid w:val="00A6486D"/>
    <w:rsid w:val="00A84CB1"/>
    <w:rsid w:val="00AB31BA"/>
    <w:rsid w:val="00AC4678"/>
    <w:rsid w:val="00AD70B4"/>
    <w:rsid w:val="00B235D1"/>
    <w:rsid w:val="00B61895"/>
    <w:rsid w:val="00B61B22"/>
    <w:rsid w:val="00B83AD0"/>
    <w:rsid w:val="00BB05D4"/>
    <w:rsid w:val="00BB3675"/>
    <w:rsid w:val="00BE0E78"/>
    <w:rsid w:val="00C230FD"/>
    <w:rsid w:val="00C3791E"/>
    <w:rsid w:val="00C603EA"/>
    <w:rsid w:val="00CA191F"/>
    <w:rsid w:val="00CF0C2A"/>
    <w:rsid w:val="00CF6299"/>
    <w:rsid w:val="00D12865"/>
    <w:rsid w:val="00D3257F"/>
    <w:rsid w:val="00D81273"/>
    <w:rsid w:val="00D86459"/>
    <w:rsid w:val="00DA6B90"/>
    <w:rsid w:val="00E0018D"/>
    <w:rsid w:val="00E06402"/>
    <w:rsid w:val="00EA0443"/>
    <w:rsid w:val="00EA710F"/>
    <w:rsid w:val="00EA7F00"/>
    <w:rsid w:val="00ED25A8"/>
    <w:rsid w:val="00EF14FC"/>
    <w:rsid w:val="00F20943"/>
    <w:rsid w:val="00F63960"/>
    <w:rsid w:val="00F71FE3"/>
    <w:rsid w:val="00F86909"/>
    <w:rsid w:val="00FA544E"/>
    <w:rsid w:val="040E0EF3"/>
    <w:rsid w:val="08AC14F0"/>
    <w:rsid w:val="13A11B2C"/>
    <w:rsid w:val="2DF3081C"/>
    <w:rsid w:val="3D80606E"/>
    <w:rsid w:val="3E171014"/>
    <w:rsid w:val="5131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直接箭头连接符 1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9">
    <w:name w:val="Table Paragraph"/>
    <w:basedOn w:val="1"/>
    <w:qFormat/>
    <w:uiPriority w:val="1"/>
    <w:rPr>
      <w:rFonts w:ascii="Calibri" w:hAnsi="Calibri" w:eastAsia="宋体" w:cs="Times New Roman"/>
    </w:rPr>
  </w:style>
  <w:style w:type="table" w:customStyle="1" w:styleId="10">
    <w:name w:val="Table Normal"/>
    <w:unhideWhenUsed/>
    <w:qFormat/>
    <w:uiPriority w:val="2"/>
    <w:rPr>
      <w:rFonts w:ascii="Calibri" w:hAnsi="Calibri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日期 字符"/>
    <w:basedOn w:val="6"/>
    <w:link w:val="2"/>
    <w:semiHidden/>
    <w:qFormat/>
    <w:uiPriority w:val="99"/>
    <w:rPr>
      <w:kern w:val="2"/>
      <w:sz w:val="21"/>
      <w:szCs w:val="22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391</Words>
  <Characters>470</Characters>
  <Lines>3</Lines>
  <Paragraphs>1</Paragraphs>
  <TotalTime>58</TotalTime>
  <ScaleCrop>false</ScaleCrop>
  <LinksUpToDate>false</LinksUpToDate>
  <CharactersWithSpaces>481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2014-09-03T07:27:00Z</dcterms:created>
  <dc:creator>admin</dc:creator>
  <cp:lastModifiedBy>玫佳</cp:lastModifiedBy>
  <cp:lastPrinted>2021-01-18T03:10:00Z</cp:lastPrinted>
  <dcterms:modified xsi:type="dcterms:W3CDTF">2024-11-28T08:49:48Z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8AE9A21938E9430C88E504C79D03C1D3</vt:lpwstr>
  </property>
</Properties>
</file>